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5"/>
        <w:gridCol w:w="75"/>
        <w:gridCol w:w="5084"/>
        <w:gridCol w:w="2912"/>
        <w:gridCol w:w="273"/>
        <w:gridCol w:w="3281"/>
        <w:gridCol w:w="194"/>
        <w:gridCol w:w="15"/>
        <w:gridCol w:w="75"/>
        <w:gridCol w:w="179"/>
      </w:tblGrid>
      <w:tr w:rsidR="00400CBE" w14:paraId="09D13DF8" w14:textId="77777777">
        <w:trPr>
          <w:trHeight w:val="60"/>
        </w:trPr>
        <w:tc>
          <w:tcPr>
            <w:tcW w:w="15" w:type="dxa"/>
          </w:tcPr>
          <w:p w14:paraId="68515D9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80635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6EDEC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6464AB7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0513D3A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64AB36B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175FA35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B0905CF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3430B68F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D8560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456A233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3D5BD70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400CBE" w14:paraId="43BA8922" w14:textId="77777777">
        <w:trPr>
          <w:trHeight w:val="12"/>
        </w:trPr>
        <w:tc>
          <w:tcPr>
            <w:tcW w:w="15" w:type="dxa"/>
          </w:tcPr>
          <w:p w14:paraId="3B43032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DBA6A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957889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63E032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140AB6E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7A183C7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ED4C56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B2FF" w14:textId="77777777" w:rsidR="00400CBE" w:rsidRDefault="00B33BB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E09C29" wp14:editId="26D3A86A">
                  <wp:extent cx="2083822" cy="629579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2" cy="62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</w:tcPr>
          <w:p w14:paraId="56D0AB6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4CE5F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71FE4A5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D933739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2C59BDD4" w14:textId="77777777" w:rsidTr="00B33BBD">
        <w:trPr>
          <w:trHeight w:val="615"/>
        </w:trPr>
        <w:tc>
          <w:tcPr>
            <w:tcW w:w="15" w:type="dxa"/>
          </w:tcPr>
          <w:p w14:paraId="662BA7E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89"/>
            </w:tblGrid>
            <w:tr w:rsidR="00400CBE" w14:paraId="16D92DA7" w14:textId="77777777">
              <w:trPr>
                <w:trHeight w:val="537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3EDB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Advert for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Bullivant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Media</w:t>
                  </w:r>
                </w:p>
              </w:tc>
            </w:tr>
          </w:tbl>
          <w:p w14:paraId="24B92E32" w14:textId="77777777" w:rsidR="00400CBE" w:rsidRDefault="00400CBE">
            <w:pPr>
              <w:spacing w:after="0" w:line="240" w:lineRule="auto"/>
            </w:pPr>
          </w:p>
        </w:tc>
        <w:tc>
          <w:tcPr>
            <w:tcW w:w="2912" w:type="dxa"/>
          </w:tcPr>
          <w:p w14:paraId="5A1646D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23A90744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26888F0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FE3B26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0998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24E7DA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8382113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400CBE" w14:paraId="2F1405FE" w14:textId="77777777">
        <w:trPr>
          <w:trHeight w:val="403"/>
        </w:trPr>
        <w:tc>
          <w:tcPr>
            <w:tcW w:w="15" w:type="dxa"/>
          </w:tcPr>
          <w:p w14:paraId="09D4456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76928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DF006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020642F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25B05264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78558EC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553814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6F94172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1F490524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57052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86C8EA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7A9FB21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683E90C9" w14:textId="77777777" w:rsidTr="00B33BBD">
        <w:trPr>
          <w:trHeight w:val="497"/>
        </w:trPr>
        <w:tc>
          <w:tcPr>
            <w:tcW w:w="15" w:type="dxa"/>
          </w:tcPr>
          <w:p w14:paraId="2E36B56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1"/>
            </w:tblGrid>
            <w:tr w:rsidR="00400CBE" w14:paraId="19ACBBC2" w14:textId="77777777">
              <w:trPr>
                <w:trHeight w:val="479"/>
              </w:trPr>
              <w:tc>
                <w:tcPr>
                  <w:tcW w:w="8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A30A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Town and Country Planning (General Development Procedure) (England) Order 2015</w:t>
                  </w:r>
                </w:p>
                <w:p w14:paraId="75AD6FF3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(Listed Buildings and Conservation Areas) Act 1990 Sections 67 &amp; 73</w:t>
                  </w:r>
                </w:p>
              </w:tc>
            </w:tr>
          </w:tbl>
          <w:p w14:paraId="12ABCC55" w14:textId="77777777" w:rsidR="00400CBE" w:rsidRDefault="00400CBE">
            <w:pPr>
              <w:spacing w:after="0" w:line="240" w:lineRule="auto"/>
            </w:pPr>
          </w:p>
        </w:tc>
        <w:tc>
          <w:tcPr>
            <w:tcW w:w="273" w:type="dxa"/>
          </w:tcPr>
          <w:p w14:paraId="6DAF35C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75AF042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63E86D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C87F2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21C32E8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7DD84DA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12C01E16" w14:textId="77777777" w:rsidTr="00B33BBD">
        <w:trPr>
          <w:trHeight w:val="59"/>
        </w:trPr>
        <w:tc>
          <w:tcPr>
            <w:tcW w:w="15" w:type="dxa"/>
          </w:tcPr>
          <w:p w14:paraId="434556F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/>
          </w:tcPr>
          <w:p w14:paraId="5625594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165302E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09A3C8B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6B58CC8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AC51E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15CE0CF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CD42C9C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38A18D25" w14:textId="77777777" w:rsidTr="00B33BBD">
        <w:trPr>
          <w:trHeight w:val="323"/>
        </w:trPr>
        <w:tc>
          <w:tcPr>
            <w:tcW w:w="15" w:type="dxa"/>
          </w:tcPr>
          <w:p w14:paraId="6F4EFB6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10386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2E40223A" w14:textId="77777777">
              <w:trPr>
                <w:trHeight w:val="245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8222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Notice is hereby given that the following applications have been submitted to the Council. The Codes are as follows: </w:t>
                  </w:r>
                </w:p>
              </w:tc>
            </w:tr>
          </w:tbl>
          <w:p w14:paraId="6D6DD6AC" w14:textId="77777777" w:rsidR="00400CBE" w:rsidRDefault="00400CBE">
            <w:pPr>
              <w:spacing w:after="0" w:line="240" w:lineRule="auto"/>
            </w:pPr>
          </w:p>
        </w:tc>
        <w:tc>
          <w:tcPr>
            <w:tcW w:w="15" w:type="dxa"/>
          </w:tcPr>
          <w:p w14:paraId="3BBBEE05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3A7159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BF3877D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1A9599AD" w14:textId="77777777" w:rsidTr="00B33BBD">
        <w:trPr>
          <w:trHeight w:val="235"/>
        </w:trPr>
        <w:tc>
          <w:tcPr>
            <w:tcW w:w="15" w:type="dxa"/>
          </w:tcPr>
          <w:p w14:paraId="28B089E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A7250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43792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0A4FAB1E" w14:textId="77777777">
              <w:trPr>
                <w:trHeight w:val="15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5BDA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ADLB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Advertisment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affecting a Listed Building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ASLCO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Affecting Setting of Listed Building in Cons area </w:t>
                  </w:r>
                </w:p>
              </w:tc>
            </w:tr>
          </w:tbl>
          <w:p w14:paraId="2D645E1D" w14:textId="77777777" w:rsidR="00400CBE" w:rsidRDefault="00400CBE">
            <w:pPr>
              <w:spacing w:after="0" w:line="240" w:lineRule="auto"/>
            </w:pPr>
          </w:p>
        </w:tc>
        <w:tc>
          <w:tcPr>
            <w:tcW w:w="75" w:type="dxa"/>
          </w:tcPr>
          <w:p w14:paraId="7751269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F41CE55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400CBE" w14:paraId="2EF00397" w14:textId="77777777">
        <w:trPr>
          <w:trHeight w:val="19"/>
        </w:trPr>
        <w:tc>
          <w:tcPr>
            <w:tcW w:w="15" w:type="dxa"/>
          </w:tcPr>
          <w:p w14:paraId="783552F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BDCF9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D27EE4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25AEE4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6573368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0FFF25F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4A5F6D09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9E6CDF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3678FC9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FD22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4ACED3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9153DC9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5F02235E" w14:textId="77777777" w:rsidTr="00B33BBD">
        <w:tc>
          <w:tcPr>
            <w:tcW w:w="15" w:type="dxa"/>
          </w:tcPr>
          <w:p w14:paraId="48C67AD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6372C9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3732F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48AF52F0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63B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21/00791/LB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ASLCO </w:t>
                  </w:r>
                  <w:r>
                    <w:rPr>
                      <w:rFonts w:ascii="Arial" w:eastAsia="Arial" w:hAnsi="Arial"/>
                      <w:color w:val="000000"/>
                    </w:rPr>
                    <w:t>Proposed larger parking area. 1 Lansdowne Crescent Worcester WR3 8JE</w:t>
                  </w:r>
                </w:p>
              </w:tc>
            </w:tr>
            <w:tr w:rsidR="00400CBE" w14:paraId="6B6E3CCA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A48C" w14:textId="76F61BAF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21/00794/ADV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ADLB </w:t>
                  </w:r>
                  <w:r>
                    <w:rPr>
                      <w:rFonts w:ascii="Arial" w:eastAsia="Arial" w:hAnsi="Arial"/>
                      <w:color w:val="000000"/>
                    </w:rPr>
                    <w:t>1 internally illuminated (individually located l</w:t>
                  </w:r>
                  <w:r>
                    <w:rPr>
                      <w:rFonts w:ascii="Arial" w:eastAsia="Arial" w:hAnsi="Arial"/>
                      <w:color w:val="000000"/>
                    </w:rPr>
                    <w:t>etter sign)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1 internally illuminated projecting sign 19 The Foregate Worcester WR1 3QF</w:t>
                  </w:r>
                </w:p>
              </w:tc>
            </w:tr>
            <w:tr w:rsidR="00400CBE" w14:paraId="622F847D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F87B" w14:textId="1D53F0EE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21/00805/FUL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ASLCO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conversion of existing buildings into 4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single person flats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Inglethorpe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Court Sanso</w:t>
                  </w:r>
                  <w:r>
                    <w:rPr>
                      <w:rFonts w:ascii="Arial" w:eastAsia="Arial" w:hAnsi="Arial"/>
                      <w:color w:val="000000"/>
                    </w:rPr>
                    <w:t>me Street Worcester WR1 1DG</w:t>
                  </w:r>
                </w:p>
              </w:tc>
            </w:tr>
          </w:tbl>
          <w:p w14:paraId="53FA8859" w14:textId="77777777" w:rsidR="00400CBE" w:rsidRDefault="00400CBE">
            <w:pPr>
              <w:spacing w:after="0" w:line="240" w:lineRule="auto"/>
            </w:pPr>
          </w:p>
        </w:tc>
        <w:tc>
          <w:tcPr>
            <w:tcW w:w="75" w:type="dxa"/>
          </w:tcPr>
          <w:p w14:paraId="6921D45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1DB2408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3DE5F5A8" w14:textId="77777777" w:rsidTr="00B33BBD">
        <w:trPr>
          <w:trHeight w:val="515"/>
        </w:trPr>
        <w:tc>
          <w:tcPr>
            <w:tcW w:w="15" w:type="dxa"/>
          </w:tcPr>
          <w:p w14:paraId="7013AC8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CEC00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90E6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06DC7263" w14:textId="77777777">
              <w:trPr>
                <w:trHeight w:val="437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558C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(Consultation) England Direction 2009.</w:t>
                  </w:r>
                </w:p>
                <w:p w14:paraId="092DAF8F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(General Development Procedure) Order 2015 - Article 15.</w:t>
                  </w:r>
                </w:p>
                <w:p w14:paraId="38B4B04E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proposed development does not accord with the provisions of the development plan in force in the area in which the land to which the application relates is situated.</w:t>
                  </w:r>
                </w:p>
              </w:tc>
            </w:tr>
          </w:tbl>
          <w:p w14:paraId="521CEF78" w14:textId="77777777" w:rsidR="00400CBE" w:rsidRDefault="00400CBE">
            <w:pPr>
              <w:spacing w:after="0" w:line="240" w:lineRule="auto"/>
            </w:pPr>
          </w:p>
        </w:tc>
        <w:tc>
          <w:tcPr>
            <w:tcW w:w="75" w:type="dxa"/>
          </w:tcPr>
          <w:p w14:paraId="4CB137C0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5B4A335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400CBE" w14:paraId="1F76B2B4" w14:textId="77777777">
        <w:trPr>
          <w:trHeight w:val="20"/>
        </w:trPr>
        <w:tc>
          <w:tcPr>
            <w:tcW w:w="15" w:type="dxa"/>
          </w:tcPr>
          <w:p w14:paraId="3A0DF9D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373FD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9A046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6A80509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26D622D5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000302E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E92E9E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35240D2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431A38DF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04AA13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2DFD820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17137CD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175AB23D" w14:textId="77777777" w:rsidTr="00B33BBD">
        <w:trPr>
          <w:trHeight w:val="385"/>
        </w:trPr>
        <w:tc>
          <w:tcPr>
            <w:tcW w:w="15" w:type="dxa"/>
          </w:tcPr>
          <w:p w14:paraId="27B2675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33B7DF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21A721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16D9B820" w14:textId="77777777">
              <w:trPr>
                <w:trHeight w:val="346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7154A8C" w14:textId="77777777" w:rsidR="00400CBE" w:rsidRDefault="00B33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 copy of the above listed applications, plans and other documentation can be viewed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at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or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alternatively at the address below. Any objections or representations concerning the proposal may be sent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to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to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reach them on or before 22/09/2021 .</w:t>
                  </w:r>
                </w:p>
              </w:tc>
            </w:tr>
          </w:tbl>
          <w:p w14:paraId="3979603E" w14:textId="77777777" w:rsidR="00400CBE" w:rsidRDefault="00400CBE">
            <w:pPr>
              <w:spacing w:after="0" w:line="240" w:lineRule="auto"/>
            </w:pPr>
          </w:p>
        </w:tc>
        <w:tc>
          <w:tcPr>
            <w:tcW w:w="75" w:type="dxa"/>
          </w:tcPr>
          <w:p w14:paraId="70A30D4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A422A39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010FF880" w14:textId="77777777" w:rsidTr="00B33BBD">
        <w:trPr>
          <w:trHeight w:val="375"/>
        </w:trPr>
        <w:tc>
          <w:tcPr>
            <w:tcW w:w="15" w:type="dxa"/>
          </w:tcPr>
          <w:p w14:paraId="0D74865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5333B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F4BBF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6BDBD88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400CBE" w14:paraId="326303F6" w14:textId="77777777">
              <w:trPr>
                <w:trHeight w:val="29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BA17" w14:textId="77777777" w:rsidR="00400CBE" w:rsidRDefault="00400CBE">
                  <w:pPr>
                    <w:spacing w:after="0" w:line="240" w:lineRule="auto"/>
                  </w:pPr>
                </w:p>
              </w:tc>
            </w:tr>
          </w:tbl>
          <w:p w14:paraId="1B9BB4BC" w14:textId="77777777" w:rsidR="00400CBE" w:rsidRDefault="00400CBE">
            <w:pPr>
              <w:spacing w:after="0" w:line="240" w:lineRule="auto"/>
            </w:pPr>
          </w:p>
        </w:tc>
        <w:tc>
          <w:tcPr>
            <w:tcW w:w="179" w:type="dxa"/>
          </w:tcPr>
          <w:p w14:paraId="1908C8E7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B33BBD" w14:paraId="01F07597" w14:textId="77777777" w:rsidTr="00B33BBD">
        <w:trPr>
          <w:trHeight w:val="210"/>
        </w:trPr>
        <w:tc>
          <w:tcPr>
            <w:tcW w:w="15" w:type="dxa"/>
          </w:tcPr>
          <w:p w14:paraId="5CBCEAE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8CF77D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49"/>
            </w:tblGrid>
            <w:tr w:rsidR="00400CBE" w14:paraId="750440F0" w14:textId="77777777">
              <w:trPr>
                <w:trHeight w:val="132"/>
              </w:trPr>
              <w:tc>
                <w:tcPr>
                  <w:tcW w:w="11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4B9A" w14:textId="77777777" w:rsidR="00400CBE" w:rsidRDefault="00400CBE">
                  <w:pPr>
                    <w:spacing w:after="0" w:line="240" w:lineRule="auto"/>
                  </w:pPr>
                </w:p>
              </w:tc>
            </w:tr>
          </w:tbl>
          <w:p w14:paraId="3F3C29E7" w14:textId="77777777" w:rsidR="00400CBE" w:rsidRDefault="00400CBE">
            <w:pPr>
              <w:spacing w:after="0" w:line="240" w:lineRule="auto"/>
            </w:pPr>
          </w:p>
        </w:tc>
        <w:tc>
          <w:tcPr>
            <w:tcW w:w="75" w:type="dxa"/>
          </w:tcPr>
          <w:p w14:paraId="7C0A59E8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4281D15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  <w:tr w:rsidR="00400CBE" w14:paraId="5A6D0AC6" w14:textId="77777777">
        <w:trPr>
          <w:trHeight w:val="1306"/>
        </w:trPr>
        <w:tc>
          <w:tcPr>
            <w:tcW w:w="15" w:type="dxa"/>
          </w:tcPr>
          <w:p w14:paraId="00DBD5D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80EA7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46C9D9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4BA3E7E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77FC175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1D18BEA6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5956AFF5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6DA9390C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0FFE628B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17389A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6EE33812" w14:textId="77777777" w:rsidR="00400CBE" w:rsidRDefault="00400CB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DEAF95C" w14:textId="77777777" w:rsidR="00400CBE" w:rsidRDefault="00400CBE">
            <w:pPr>
              <w:pStyle w:val="EmptyCellLayoutStyle"/>
              <w:spacing w:after="0" w:line="240" w:lineRule="auto"/>
            </w:pPr>
          </w:p>
        </w:tc>
      </w:tr>
    </w:tbl>
    <w:p w14:paraId="24432B4B" w14:textId="77777777" w:rsidR="00400CBE" w:rsidRDefault="00400CBE">
      <w:pPr>
        <w:spacing w:after="0" w:line="240" w:lineRule="auto"/>
      </w:pPr>
    </w:p>
    <w:sectPr w:rsidR="00400CBE">
      <w:pgSz w:w="12194" w:h="16837"/>
      <w:pgMar w:top="28" w:right="28" w:bottom="28" w:left="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BE"/>
    <w:rsid w:val="00400CBE"/>
    <w:rsid w:val="00B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93DF"/>
  <w15:docId w15:val="{A318C203-A4D3-47C8-9A5D-0DA2156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Adverts for Press publication</dc:title>
  <dc:creator>Sarah Care</dc:creator>
  <dc:description/>
  <cp:lastModifiedBy>Sarah Care</cp:lastModifiedBy>
  <cp:revision>2</cp:revision>
  <dcterms:created xsi:type="dcterms:W3CDTF">2021-08-31T07:57:00Z</dcterms:created>
  <dcterms:modified xsi:type="dcterms:W3CDTF">2021-08-31T07:57:00Z</dcterms:modified>
</cp:coreProperties>
</file>